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B413E" w14:textId="77777777" w:rsidR="00CD0E31" w:rsidRDefault="00CD0E31" w:rsidP="00C77499">
      <w:pPr>
        <w:ind w:left="708" w:hanging="708"/>
      </w:pPr>
      <w:r>
        <w:t xml:space="preserve">Gedragscode vrijwilliger Triple </w:t>
      </w:r>
      <w:proofErr w:type="spellStart"/>
      <w:r>
        <w:t>Threa</w:t>
      </w:r>
      <w:r w:rsidR="00C77499">
        <w:t>T</w:t>
      </w:r>
      <w:proofErr w:type="spellEnd"/>
      <w:r>
        <w:t>.</w:t>
      </w:r>
    </w:p>
    <w:p w14:paraId="7D12CA93" w14:textId="77777777" w:rsidR="00CD0E31" w:rsidRDefault="00CD0E31" w:rsidP="00CD0E31">
      <w:r>
        <w:t xml:space="preserve">Veel grenzen in het contact tussen (vrijwillige) medewerkers en minderjarige leden/deelnemers aan de activiteiten van de vereniging /stichting zijn niet eenduidig. Het ene kind wil even op schoot zitten als het troost zoekt, het andere kind heeft behoefte aan een aai over de bol en weer een ander kind vindt het niet prettig om aangeraakt te worden. Hierover kunnen nooit exacte grenzen worden afgesproken die voor alle kinderen en in alle situaties gelden. Dat is maar goed ook, want voor veel kinderen is </w:t>
      </w:r>
      <w:proofErr w:type="spellStart"/>
      <w:r>
        <w:t>dichtbijheid</w:t>
      </w:r>
      <w:proofErr w:type="spellEnd"/>
      <w:r>
        <w:t xml:space="preserve"> en lichamelijk contact een voorwaarde om te groeien. Maar er is wel één heel duidelijke grens en dat is de grens dat seksuele handelingen en contacten tussen (jong)volwassen medewerkers en minderjarigen, die bij ons komen, absoluut ontoelaatbaar zijn! </w:t>
      </w:r>
    </w:p>
    <w:p w14:paraId="54F26E8D" w14:textId="77777777" w:rsidR="00CD0E31" w:rsidRDefault="00CD0E31" w:rsidP="00CD0E31">
      <w:r>
        <w:t xml:space="preserve">Daarom hebben wij als vereniging/stichting voor al onze (vrijwillige) medewerkers een gedragscode opgesteld. De gedragscode bestaat uit twee delen: regels die bijdragen aan een open, transparante en veilige omgeving voor kinderen én vrijwilligers en de omschrijving van seksueel grensoverschrijdend gedrag die het uitgangspunt is van het tucht- en sanctiebeleid dat door de organisatie wordt gevoerd. Wanneer je bij ons komt werken, als vrijwilliger, stagiair(e) of als betaalde kracht, vragen wij je deze gedragscode te ondertekenen. Hiermee verklaar je dat je de gedragscode kent en volgens de gedragscode zult handelen. </w:t>
      </w:r>
    </w:p>
    <w:p w14:paraId="7387E884" w14:textId="77777777" w:rsidR="00CD0E31" w:rsidRPr="00CD0E31" w:rsidRDefault="00CD0E31" w:rsidP="00CD0E31">
      <w:pPr>
        <w:rPr>
          <w:b/>
          <w:bCs/>
          <w:sz w:val="28"/>
          <w:szCs w:val="28"/>
        </w:rPr>
      </w:pPr>
      <w:r w:rsidRPr="00CD0E31">
        <w:rPr>
          <w:b/>
          <w:bCs/>
          <w:sz w:val="28"/>
          <w:szCs w:val="28"/>
        </w:rPr>
        <w:t>1. De gedragsregels voor(vrijwillige) medewerkers:</w:t>
      </w:r>
    </w:p>
    <w:p w14:paraId="3FF0133A" w14:textId="77777777" w:rsidR="00CD0E31" w:rsidRDefault="00CD0E31" w:rsidP="00CD0E31">
      <w:r>
        <w:t xml:space="preserve"> 1. De begeleider moet zorgen voor een omgeving en een sfeer waarbinnen de minderjarige zich veilig en gerespecteerd voelt. </w:t>
      </w:r>
    </w:p>
    <w:p w14:paraId="781E7AE6" w14:textId="77777777" w:rsidR="00CD0E31" w:rsidRDefault="00CD0E31" w:rsidP="00CD0E31">
      <w:r>
        <w:t xml:space="preserve">2. De begeleider onthoudt zich ervan de pupil te bejegenen op een wijze die de minderjarige in zijn waardigheid aantast. </w:t>
      </w:r>
    </w:p>
    <w:p w14:paraId="445DB9CC" w14:textId="77777777" w:rsidR="00CD0E31" w:rsidRDefault="00CD0E31" w:rsidP="00CD0E31">
      <w:r>
        <w:t xml:space="preserve">3. De begeleider dringt niet verder door in het privéleven van de minderjarige dan functioneel noodzakelijk is. </w:t>
      </w:r>
    </w:p>
    <w:p w14:paraId="5AADA4D8" w14:textId="77777777" w:rsidR="00CD0E31" w:rsidRDefault="00CD0E31" w:rsidP="00CD0E31">
      <w:r>
        <w:t xml:space="preserve">4. De begeleider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 </w:t>
      </w:r>
    </w:p>
    <w:p w14:paraId="5299D539" w14:textId="77777777" w:rsidR="00CD0E31" w:rsidRDefault="00CD0E31" w:rsidP="00CD0E31">
      <w:r>
        <w:t xml:space="preserve">5. De begeleider mag de minderjarige niet op zodanige wijze aanraken, dat deze aanraking naar redelijke verwachting als seksueel of erotisch van aard ervaren zal worden. </w:t>
      </w:r>
    </w:p>
    <w:p w14:paraId="7295D4FB" w14:textId="77777777" w:rsidR="00CD0E31" w:rsidRDefault="00CD0E31" w:rsidP="00CD0E31">
      <w:r>
        <w:t xml:space="preserve">6. De begeleider zal tijdens trainingsdagen, kampen, reizen, uitjes en dergelijke zeer terughoudend en met respect omgaan met minderjarigen en de ruimtes waarin zij zich bevinden, zoals de kleedkamer of hotelkamer. </w:t>
      </w:r>
    </w:p>
    <w:p w14:paraId="791882E3" w14:textId="77777777" w:rsidR="00CD0E31" w:rsidRDefault="00CD0E31" w:rsidP="00CD0E31">
      <w:r>
        <w:t xml:space="preserve">7. De begeleider heeft de plicht de minderjarige naar vermogen te beschermen tegen vormen van ongelijkwaardige behandeling en seksueel grensoverschrijdend gedrag en zal er actief op toezien dat de gedragscode door iedereen die bij de minderjarige is betrokken, wordt nageleefd. </w:t>
      </w:r>
    </w:p>
    <w:p w14:paraId="3C623946" w14:textId="77777777" w:rsidR="00CD0E31" w:rsidRDefault="00CD0E31" w:rsidP="00CD0E31">
      <w:r>
        <w:t xml:space="preserve">8. Indien de begeleider gedrag signaleert dat niet in overeenstemming is met deze gedragscode en bij vermoedens van seksueel grensoverschrijdend gedrag, is hij verplicht hiervan melding te maken bij de daarvoor door het bestuur aangewezen personen. </w:t>
      </w:r>
    </w:p>
    <w:p w14:paraId="1F3C012F" w14:textId="77777777" w:rsidR="00CD0E31" w:rsidRDefault="00CD0E31" w:rsidP="00CD0E31">
      <w:r>
        <w:t>9. De begeleider krijgt of geeft geen (</w:t>
      </w:r>
      <w:proofErr w:type="spellStart"/>
      <w:r>
        <w:t>im</w:t>
      </w:r>
      <w:proofErr w:type="spellEnd"/>
      <w:r>
        <w:t xml:space="preserve">)materiële vergoedingen die niet in de rede zijn. </w:t>
      </w:r>
    </w:p>
    <w:p w14:paraId="5C0617E1" w14:textId="77777777" w:rsidR="00CD0E31" w:rsidRDefault="00CD0E31" w:rsidP="00CD0E31">
      <w:r>
        <w:lastRenderedPageBreak/>
        <w:t xml:space="preserve">10. 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persoon. </w:t>
      </w:r>
    </w:p>
    <w:p w14:paraId="70CEE83B" w14:textId="77777777" w:rsidR="00CD0E31" w:rsidRPr="00CD0E31" w:rsidRDefault="00CD0E31" w:rsidP="00CD0E31">
      <w:pPr>
        <w:rPr>
          <w:b/>
          <w:bCs/>
          <w:sz w:val="28"/>
          <w:szCs w:val="28"/>
        </w:rPr>
      </w:pPr>
      <w:r>
        <w:rPr>
          <w:b/>
          <w:bCs/>
          <w:sz w:val="28"/>
          <w:szCs w:val="28"/>
        </w:rPr>
        <w:t>2</w:t>
      </w:r>
      <w:r w:rsidRPr="00CD0E31">
        <w:rPr>
          <w:b/>
          <w:bCs/>
          <w:sz w:val="28"/>
          <w:szCs w:val="28"/>
        </w:rPr>
        <w:t xml:space="preserve">. </w:t>
      </w:r>
      <w:r>
        <w:rPr>
          <w:b/>
          <w:bCs/>
          <w:sz w:val="28"/>
          <w:szCs w:val="28"/>
        </w:rPr>
        <w:t>Grensoverschrijdend seksueel gedrag</w:t>
      </w:r>
      <w:r w:rsidRPr="00CD0E31">
        <w:rPr>
          <w:b/>
          <w:bCs/>
          <w:sz w:val="28"/>
          <w:szCs w:val="28"/>
        </w:rPr>
        <w:t>:</w:t>
      </w:r>
    </w:p>
    <w:p w14:paraId="4CB002F0" w14:textId="725E1401" w:rsidR="00CD0E31" w:rsidRDefault="00CD0E31" w:rsidP="00CD0E31">
      <w:r>
        <w:t xml:space="preserve"> Omschrijving seksueel grensoverschrijdend gedrag met minderjarigen en sanctiebeleid</w:t>
      </w:r>
      <w:r w:rsidR="000D0EFD">
        <w:t>.</w:t>
      </w:r>
      <w:r>
        <w:t xml:space="preserve"> Onder seksueel grensoverschrijdend gedrag met minderjarigen verstaan wij: Elke vorm van seksueel gedrag of seksuele toenadering, in verbale, </w:t>
      </w:r>
      <w:proofErr w:type="spellStart"/>
      <w:r>
        <w:t>nonverbale</w:t>
      </w:r>
      <w:proofErr w:type="spellEnd"/>
      <w:r>
        <w:t xml:space="preserve"> of fysieke zin, opzettelijk of onopzettelijk, die door de persoon die het ondergaat als ongewenst of gedwongen wordt ervaren; en / of plaatsvindt binnen een ongelijke machtsverhouding (volwassene-kind, hulpverlener-cliënt, leerkracht-leerling, trainer-pupil, leiding-jeugdlid, e.d.); en / of andere handelingen of gedragingen die strafbaar zijn volgens het Wetboek van Strafrecht. Gedragingen die volgens de bovenstaande omschrijving vallen onder seksueel grensoverschrijdend gedrag met minderjarigen, kunnen worden gesanctioneerd door een tuchtrechtprocedure waarin hoor en wederhoor zal plaatsvinden. De sancties bestaan uit het voor korte of langere tijd uitsluiten van vrijwilligerswerk met minderjarigen door persoonsgegevens in een centraal register op te nemen. Seksueel grensoverschrijdende gedragingen met minderjarigen waarvan het bestuur oordeelt dat deze vallen onder het Wetboek van Strafrecht, zullen bij politie/justitie worden gemeld. </w:t>
      </w:r>
    </w:p>
    <w:p w14:paraId="5A8EDA64" w14:textId="77777777" w:rsidR="00143C49" w:rsidRPr="00143C49" w:rsidRDefault="00143C49" w:rsidP="00143C49">
      <w:pPr>
        <w:rPr>
          <w:b/>
          <w:bCs/>
          <w:sz w:val="28"/>
          <w:szCs w:val="28"/>
        </w:rPr>
      </w:pPr>
      <w:r w:rsidRPr="00143C49">
        <w:rPr>
          <w:b/>
          <w:bCs/>
          <w:sz w:val="28"/>
          <w:szCs w:val="28"/>
        </w:rPr>
        <w:t>3.</w:t>
      </w:r>
      <w:r w:rsidRPr="00143C49">
        <w:rPr>
          <w:b/>
          <w:bCs/>
          <w:sz w:val="28"/>
          <w:szCs w:val="28"/>
        </w:rPr>
        <w:t xml:space="preserve"> Agressie: </w:t>
      </w:r>
    </w:p>
    <w:p w14:paraId="15503EB1" w14:textId="4FBB4C83" w:rsidR="00143C49" w:rsidRDefault="00143C49" w:rsidP="00143C49">
      <w:r>
        <w:t>O</w:t>
      </w:r>
      <w:r>
        <w:t xml:space="preserve">nder agressie verstaan we voorvallen waarbij een persoon psychisch of fysiek wordt lastiggevallen, bedreigd of aangevallen, onder omstandigheden die rechtstreeks verband houden met het verrichten van de arbeid. Hieronder valt ook pesten.  </w:t>
      </w:r>
    </w:p>
    <w:p w14:paraId="5FC38CB2" w14:textId="5CD5F2D1" w:rsidR="00143C49" w:rsidRPr="00143C49" w:rsidRDefault="00143C49" w:rsidP="00143C49">
      <w:pPr>
        <w:rPr>
          <w:b/>
          <w:bCs/>
          <w:sz w:val="28"/>
          <w:szCs w:val="28"/>
        </w:rPr>
      </w:pPr>
      <w:r>
        <w:t xml:space="preserve"> </w:t>
      </w:r>
      <w:r w:rsidRPr="00143C49">
        <w:rPr>
          <w:b/>
          <w:bCs/>
          <w:sz w:val="28"/>
          <w:szCs w:val="28"/>
        </w:rPr>
        <w:t>4.</w:t>
      </w:r>
      <w:r w:rsidRPr="00143C49">
        <w:rPr>
          <w:b/>
          <w:bCs/>
          <w:sz w:val="28"/>
          <w:szCs w:val="28"/>
        </w:rPr>
        <w:t xml:space="preserve"> Discriminatie</w:t>
      </w:r>
    </w:p>
    <w:p w14:paraId="02EAB500" w14:textId="09030D81" w:rsidR="00143C49" w:rsidRDefault="00143C49" w:rsidP="00143C49">
      <w:r>
        <w:t>O</w:t>
      </w:r>
      <w:r>
        <w:t xml:space="preserve">nder discriminatie verstaan we: elke vorm van onderscheid, elke uitsluiting, beperking of voorkeur, die tot doel heeft of ten gevolge kan hebben dat de erkenning, het genot of de uitoefening op voet van gelijkheid van de rechten van de mens en de fundamentele vrijheden op politiek, economisch, sociaal of cultureel terrein of op andere terreinen van het maatschappelijk leven wordt tenietgedaan of aangetast. </w:t>
      </w:r>
    </w:p>
    <w:p w14:paraId="012E7395" w14:textId="5E66837E" w:rsidR="00143C49" w:rsidRPr="00143C49" w:rsidRDefault="00143C49" w:rsidP="00143C49">
      <w:pPr>
        <w:rPr>
          <w:b/>
          <w:bCs/>
          <w:sz w:val="28"/>
          <w:szCs w:val="28"/>
        </w:rPr>
      </w:pPr>
      <w:r w:rsidRPr="00143C49">
        <w:rPr>
          <w:b/>
          <w:bCs/>
          <w:sz w:val="28"/>
          <w:szCs w:val="28"/>
        </w:rPr>
        <w:t>5.</w:t>
      </w:r>
      <w:r w:rsidRPr="00143C49">
        <w:rPr>
          <w:b/>
          <w:bCs/>
          <w:sz w:val="28"/>
          <w:szCs w:val="28"/>
        </w:rPr>
        <w:t xml:space="preserve"> Doel en algemeen uitgangspunt  </w:t>
      </w:r>
    </w:p>
    <w:p w14:paraId="2D0532F9" w14:textId="7DD2F038" w:rsidR="00143C49" w:rsidRDefault="00143C49" w:rsidP="00143C49">
      <w:r>
        <w:t xml:space="preserve">Triple </w:t>
      </w:r>
      <w:proofErr w:type="spellStart"/>
      <w:r>
        <w:t>ThreaT</w:t>
      </w:r>
      <w:proofErr w:type="spellEnd"/>
      <w:r>
        <w:t xml:space="preserve"> wijst vormen van ongewenst gedrag af zoals seksuele intimidatie, agressie en discriminatie op grond van ras, leeftijd, levensbeschouwing, godsdienst, politieke gezindheid, geslacht, nationaliteit, hetero of homoseksuele gerichtheid, burgerlijke staat en beperking.  </w:t>
      </w:r>
    </w:p>
    <w:p w14:paraId="6AAB835E" w14:textId="681D58B2" w:rsidR="00143C49" w:rsidRDefault="00143C49" w:rsidP="00143C49">
      <w:r>
        <w:t xml:space="preserve">Triple </w:t>
      </w:r>
      <w:proofErr w:type="spellStart"/>
      <w:r>
        <w:t>ThreaT</w:t>
      </w:r>
      <w:proofErr w:type="spellEnd"/>
      <w:r>
        <w:t xml:space="preserve"> neemt het op zich in het dagelijks handelen en bij het ontwikkelen van beleid deze vormen van ongewenst gedrag te voorkomen en te bestrijden.  </w:t>
      </w:r>
    </w:p>
    <w:p w14:paraId="12F2D146" w14:textId="5E91546D" w:rsidR="00143C49" w:rsidRDefault="00143C49" w:rsidP="00143C49">
      <w:r>
        <w:t xml:space="preserve">De gedragscode maakt deel uit van het algemeen beleid van </w:t>
      </w:r>
      <w:r>
        <w:t xml:space="preserve">Triple </w:t>
      </w:r>
      <w:proofErr w:type="spellStart"/>
      <w:r>
        <w:t>ThreaT</w:t>
      </w:r>
      <w:proofErr w:type="spellEnd"/>
      <w:r>
        <w:t xml:space="preserve"> en van de professionele houding van de medewerkers, vrijwilligers en bestuursleden van </w:t>
      </w:r>
      <w:r>
        <w:t xml:space="preserve">Triple </w:t>
      </w:r>
      <w:proofErr w:type="spellStart"/>
      <w:r>
        <w:t>ThreaT</w:t>
      </w:r>
      <w:proofErr w:type="spellEnd"/>
      <w:r>
        <w:t xml:space="preserve">. </w:t>
      </w:r>
    </w:p>
    <w:p w14:paraId="0406BC60" w14:textId="37880562" w:rsidR="00143C49" w:rsidRPr="00143C49" w:rsidRDefault="00143C49" w:rsidP="00143C49">
      <w:pPr>
        <w:rPr>
          <w:b/>
          <w:bCs/>
          <w:sz w:val="28"/>
          <w:szCs w:val="28"/>
        </w:rPr>
      </w:pPr>
      <w:r>
        <w:t xml:space="preserve"> </w:t>
      </w:r>
      <w:r>
        <w:rPr>
          <w:b/>
          <w:bCs/>
          <w:sz w:val="28"/>
          <w:szCs w:val="28"/>
        </w:rPr>
        <w:t>6</w:t>
      </w:r>
      <w:r w:rsidRPr="00143C49">
        <w:rPr>
          <w:b/>
          <w:bCs/>
          <w:sz w:val="28"/>
          <w:szCs w:val="28"/>
        </w:rPr>
        <w:t xml:space="preserve">. Status en reikwijdte </w:t>
      </w:r>
    </w:p>
    <w:p w14:paraId="1011DBDB" w14:textId="4D4F8480" w:rsidR="00143C49" w:rsidRDefault="00143C49" w:rsidP="00143C49">
      <w:r>
        <w:t>De gedragscode is een invulling van de wettelijke bepalingen omtrent seksuele intimidatie, agressie en discriminatie.  De gedragscode geldt voor medewerkers</w:t>
      </w:r>
      <w:r>
        <w:t>, vrijwilligers en bestuur</w:t>
      </w:r>
      <w:r>
        <w:t xml:space="preserve"> van </w:t>
      </w:r>
      <w:r>
        <w:t xml:space="preserve">Triple </w:t>
      </w:r>
      <w:proofErr w:type="spellStart"/>
      <w:r>
        <w:t>ThreaT</w:t>
      </w:r>
      <w:proofErr w:type="spellEnd"/>
      <w:r>
        <w:t xml:space="preserve">, deze </w:t>
      </w:r>
      <w:r>
        <w:t>draagt</w:t>
      </w:r>
      <w:r>
        <w:t xml:space="preserve"> ook</w:t>
      </w:r>
      <w:r>
        <w:t xml:space="preserve"> zorg voor bekendmaking van de gedragscode.</w:t>
      </w:r>
    </w:p>
    <w:p w14:paraId="0059CA35" w14:textId="303EF0B5" w:rsidR="00143C49" w:rsidRPr="00143C49" w:rsidRDefault="00143C49" w:rsidP="00143C49">
      <w:pPr>
        <w:rPr>
          <w:b/>
          <w:bCs/>
          <w:sz w:val="28"/>
          <w:szCs w:val="28"/>
        </w:rPr>
      </w:pPr>
      <w:r>
        <w:rPr>
          <w:b/>
          <w:bCs/>
          <w:sz w:val="28"/>
          <w:szCs w:val="28"/>
        </w:rPr>
        <w:lastRenderedPageBreak/>
        <w:t>7</w:t>
      </w:r>
      <w:r w:rsidRPr="00143C49">
        <w:rPr>
          <w:b/>
          <w:bCs/>
          <w:sz w:val="28"/>
          <w:szCs w:val="28"/>
        </w:rPr>
        <w:t>. (Vrijwilligers)contract</w:t>
      </w:r>
    </w:p>
    <w:p w14:paraId="182C244C" w14:textId="4859E600" w:rsidR="00143C49" w:rsidRDefault="00143C49" w:rsidP="00143C49">
      <w:r>
        <w:t xml:space="preserve">Het niet aangaan, beëindigen of niet verlengen van een (vrijwilligers)contract mag niet samenhangen met een in de wet verboden discriminatiegrond, leeftijd en handicap daarbij inbegrepen.  </w:t>
      </w:r>
    </w:p>
    <w:p w14:paraId="2037A059" w14:textId="65EE74A5" w:rsidR="00143C49" w:rsidRPr="00143C49" w:rsidRDefault="00143C49" w:rsidP="00143C49">
      <w:pPr>
        <w:rPr>
          <w:b/>
          <w:bCs/>
          <w:sz w:val="28"/>
          <w:szCs w:val="28"/>
        </w:rPr>
      </w:pPr>
      <w:r>
        <w:t xml:space="preserve"> </w:t>
      </w:r>
      <w:r w:rsidRPr="00143C49">
        <w:rPr>
          <w:b/>
          <w:bCs/>
          <w:sz w:val="28"/>
          <w:szCs w:val="28"/>
        </w:rPr>
        <w:t>8</w:t>
      </w:r>
      <w:r w:rsidRPr="00143C49">
        <w:rPr>
          <w:b/>
          <w:bCs/>
          <w:sz w:val="28"/>
          <w:szCs w:val="28"/>
        </w:rPr>
        <w:t>. Arbeidsomstandigheden en werkvloer</w:t>
      </w:r>
    </w:p>
    <w:p w14:paraId="79CBA3EC" w14:textId="574F63C1" w:rsidR="00143C49" w:rsidRDefault="00143C49" w:rsidP="00143C49">
      <w:r>
        <w:t xml:space="preserve"> De omgang tussen medewerkers wordt bepaald door respect voor ieders kleur, sekse, levensbeschouwing, leeftijd en andere gronden genoemd in deze gedragscode. Discriminerende, seksistische of andere beledigende of krenkende uitlatingen of grappen, mondeling of schriftelijk zijn niet toegestaan. Agressieve handelingen of uitingen zijn niet toegestaan.  </w:t>
      </w:r>
    </w:p>
    <w:p w14:paraId="6255BB1E" w14:textId="174A7616" w:rsidR="00143C49" w:rsidRPr="00143C49" w:rsidRDefault="00143C49" w:rsidP="00143C49">
      <w:pPr>
        <w:rPr>
          <w:b/>
          <w:bCs/>
          <w:sz w:val="28"/>
          <w:szCs w:val="28"/>
        </w:rPr>
      </w:pPr>
      <w:r w:rsidRPr="00143C49">
        <w:rPr>
          <w:b/>
          <w:bCs/>
          <w:sz w:val="28"/>
          <w:szCs w:val="28"/>
        </w:rPr>
        <w:t xml:space="preserve"> </w:t>
      </w:r>
      <w:r w:rsidRPr="00143C49">
        <w:rPr>
          <w:b/>
          <w:bCs/>
          <w:sz w:val="28"/>
          <w:szCs w:val="28"/>
        </w:rPr>
        <w:t>9.</w:t>
      </w:r>
      <w:r w:rsidRPr="00143C49">
        <w:rPr>
          <w:b/>
          <w:bCs/>
          <w:sz w:val="28"/>
          <w:szCs w:val="28"/>
        </w:rPr>
        <w:t xml:space="preserve"> Omgang tussen bureaumedewerkers, vrijwilligers en bestuursleden</w:t>
      </w:r>
    </w:p>
    <w:p w14:paraId="368E18CF" w14:textId="69C7B037" w:rsidR="00143C49" w:rsidRDefault="00143C49" w:rsidP="00143C49">
      <w:r>
        <w:t xml:space="preserve">Medewerkers laten zich bij contacten met andere medewerkers leiden door gedragsregels in deze gedragscode. Medewerkers accepteren geen agressieve gedragingen van andere medewerkers en nemen zelf geen initiatief tot agressieve gedragingen jegens hen. Medewerkers accepteren geen seksuele gedragingen van andere medewerkers en nemen zelf geen initiatief tot seksuele gedragingen jegens hen. Medewerkers accepteren geen discriminerend gedrag van ander medewerkers en werken niet mee aan of nemen geen initiatief tot discriminerend gedrag.  </w:t>
      </w:r>
    </w:p>
    <w:p w14:paraId="45B3650B" w14:textId="3B89B741" w:rsidR="00A4478B" w:rsidRPr="00A4478B" w:rsidRDefault="00143C49" w:rsidP="00143C49">
      <w:pPr>
        <w:rPr>
          <w:b/>
          <w:bCs/>
          <w:sz w:val="28"/>
          <w:szCs w:val="28"/>
        </w:rPr>
      </w:pPr>
      <w:r>
        <w:t xml:space="preserve"> </w:t>
      </w:r>
      <w:r w:rsidR="00A4478B">
        <w:rPr>
          <w:b/>
          <w:bCs/>
          <w:sz w:val="28"/>
          <w:szCs w:val="28"/>
        </w:rPr>
        <w:t>10</w:t>
      </w:r>
      <w:r w:rsidRPr="00A4478B">
        <w:rPr>
          <w:b/>
          <w:bCs/>
          <w:sz w:val="28"/>
          <w:szCs w:val="28"/>
        </w:rPr>
        <w:t xml:space="preserve">. Scheiding werk en privéleven. </w:t>
      </w:r>
    </w:p>
    <w:p w14:paraId="4AF28433" w14:textId="4D893277" w:rsidR="00143C49" w:rsidRDefault="00A4478B" w:rsidP="00143C49">
      <w:r>
        <w:t xml:space="preserve">Triple </w:t>
      </w:r>
      <w:proofErr w:type="spellStart"/>
      <w:r>
        <w:t>ThreaT</w:t>
      </w:r>
      <w:proofErr w:type="spellEnd"/>
      <w:r w:rsidR="00143C49">
        <w:t xml:space="preserve"> verwacht van iedere werknemer dat zij privé niets doen waarvan duidelijk is dat het de belangen van </w:t>
      </w:r>
      <w:r>
        <w:t xml:space="preserve">Triple </w:t>
      </w:r>
      <w:proofErr w:type="spellStart"/>
      <w:r>
        <w:t>ThreaT</w:t>
      </w:r>
      <w:proofErr w:type="spellEnd"/>
      <w:r>
        <w:t xml:space="preserve"> </w:t>
      </w:r>
      <w:r w:rsidR="00143C49">
        <w:t xml:space="preserve">schaadt.  </w:t>
      </w:r>
    </w:p>
    <w:p w14:paraId="7DA8C3FF" w14:textId="7BD99CC7" w:rsidR="00A4478B" w:rsidRPr="00A4478B" w:rsidRDefault="00A4478B" w:rsidP="00143C49">
      <w:pPr>
        <w:rPr>
          <w:b/>
          <w:bCs/>
          <w:sz w:val="28"/>
          <w:szCs w:val="28"/>
        </w:rPr>
      </w:pPr>
      <w:r w:rsidRPr="00A4478B">
        <w:rPr>
          <w:b/>
          <w:bCs/>
          <w:sz w:val="28"/>
          <w:szCs w:val="28"/>
        </w:rPr>
        <w:t>11</w:t>
      </w:r>
      <w:r w:rsidR="00143C49" w:rsidRPr="00A4478B">
        <w:rPr>
          <w:b/>
          <w:bCs/>
          <w:sz w:val="28"/>
          <w:szCs w:val="28"/>
        </w:rPr>
        <w:t xml:space="preserve">. Werking naar deelnemers, klanten, bezoekers en derden  </w:t>
      </w:r>
    </w:p>
    <w:p w14:paraId="54C666AD" w14:textId="09425016" w:rsidR="00143C49" w:rsidRDefault="00143C49" w:rsidP="00143C49">
      <w:r>
        <w:t xml:space="preserve">Deze gedragscode wordt door </w:t>
      </w:r>
      <w:r w:rsidR="00A4478B">
        <w:t xml:space="preserve">Triple </w:t>
      </w:r>
      <w:proofErr w:type="spellStart"/>
      <w:r w:rsidR="00A4478B">
        <w:t>Threat</w:t>
      </w:r>
      <w:proofErr w:type="spellEnd"/>
      <w:r>
        <w:t xml:space="preserve"> aan alle medewerkers</w:t>
      </w:r>
      <w:r w:rsidR="00A4478B">
        <w:t>, vrijwilligers en bestuursleden</w:t>
      </w:r>
      <w:r>
        <w:t xml:space="preserve"> bekendgemaakt. Van deelnemers, klanten, bezoekers van </w:t>
      </w:r>
      <w:r w:rsidR="00A4478B">
        <w:t xml:space="preserve">Triple </w:t>
      </w:r>
      <w:proofErr w:type="spellStart"/>
      <w:r w:rsidR="00A4478B">
        <w:t>ThreaT</w:t>
      </w:r>
      <w:proofErr w:type="spellEnd"/>
      <w:r>
        <w:t xml:space="preserve"> en derden wordt verwacht dat zij niet in strijd handelen met de in deze gedragscode opgenomen bepalingen. In voorkomende gevallen kunnen zij op het bestaan en de inhoud van deze gedragscode worden gewezen.  </w:t>
      </w:r>
    </w:p>
    <w:p w14:paraId="37797C55" w14:textId="488DB9B8" w:rsidR="00A4478B" w:rsidRPr="00A4478B" w:rsidRDefault="00A4478B" w:rsidP="00143C49">
      <w:pPr>
        <w:rPr>
          <w:b/>
          <w:bCs/>
          <w:sz w:val="28"/>
          <w:szCs w:val="28"/>
        </w:rPr>
      </w:pPr>
      <w:r w:rsidRPr="00A4478B">
        <w:rPr>
          <w:b/>
          <w:bCs/>
          <w:sz w:val="28"/>
          <w:szCs w:val="28"/>
        </w:rPr>
        <w:t>12</w:t>
      </w:r>
      <w:r w:rsidR="00143C49" w:rsidRPr="00A4478B">
        <w:rPr>
          <w:b/>
          <w:bCs/>
          <w:sz w:val="28"/>
          <w:szCs w:val="28"/>
        </w:rPr>
        <w:t>. Toezicht</w:t>
      </w:r>
    </w:p>
    <w:p w14:paraId="5F4D37BC" w14:textId="599328A6" w:rsidR="00143C49" w:rsidRDefault="00143C49" w:rsidP="00143C49">
      <w:r>
        <w:t xml:space="preserve"> Met het toezicht op de naleving van de bepalingen uit deze gedragscode zijn de directie</w:t>
      </w:r>
      <w:r w:rsidR="00A4478B">
        <w:t xml:space="preserve"> en het bestuur van Triple </w:t>
      </w:r>
      <w:proofErr w:type="spellStart"/>
      <w:r w:rsidR="00A4478B">
        <w:t>ThreaT</w:t>
      </w:r>
      <w:proofErr w:type="spellEnd"/>
      <w:r w:rsidR="00A4478B">
        <w:t xml:space="preserve"> belast.</w:t>
      </w:r>
    </w:p>
    <w:p w14:paraId="64977E8A" w14:textId="75316337" w:rsidR="00A4478B" w:rsidRPr="00A4478B" w:rsidRDefault="00A4478B" w:rsidP="00143C49">
      <w:pPr>
        <w:rPr>
          <w:b/>
          <w:bCs/>
          <w:sz w:val="28"/>
          <w:szCs w:val="28"/>
        </w:rPr>
      </w:pPr>
      <w:r>
        <w:rPr>
          <w:b/>
          <w:bCs/>
          <w:sz w:val="28"/>
          <w:szCs w:val="28"/>
        </w:rPr>
        <w:t>13</w:t>
      </w:r>
      <w:r w:rsidR="00143C49" w:rsidRPr="00A4478B">
        <w:rPr>
          <w:b/>
          <w:bCs/>
          <w:sz w:val="28"/>
          <w:szCs w:val="28"/>
        </w:rPr>
        <w:t>. Klachten</w:t>
      </w:r>
    </w:p>
    <w:p w14:paraId="6F1841E0" w14:textId="02B83796" w:rsidR="00143C49" w:rsidRDefault="00143C49" w:rsidP="00143C49">
      <w:r>
        <w:t xml:space="preserve"> In geval van overtreding van de gedragscode kan een medewerker dit signaleren en daarvan melding maken bij zijn direct leidinggevende. De direct leidinggevende draagt in eerste instantie zorg voor interne afhandeling. Indien hiertoe voor de medewerker aanleiding bestaat kan hij een klacht indienen.  </w:t>
      </w:r>
    </w:p>
    <w:p w14:paraId="1705DFF6" w14:textId="77777777" w:rsidR="00A4478B" w:rsidRPr="00A4478B" w:rsidRDefault="00A4478B" w:rsidP="00143C49">
      <w:pPr>
        <w:rPr>
          <w:b/>
          <w:bCs/>
          <w:sz w:val="28"/>
          <w:szCs w:val="28"/>
        </w:rPr>
      </w:pPr>
      <w:r w:rsidRPr="00A4478B">
        <w:rPr>
          <w:b/>
          <w:bCs/>
          <w:sz w:val="28"/>
          <w:szCs w:val="28"/>
        </w:rPr>
        <w:t>14</w:t>
      </w:r>
      <w:r w:rsidR="00143C49" w:rsidRPr="00A4478B">
        <w:rPr>
          <w:b/>
          <w:bCs/>
          <w:sz w:val="28"/>
          <w:szCs w:val="28"/>
        </w:rPr>
        <w:t xml:space="preserve">. Evaluatie  </w:t>
      </w:r>
    </w:p>
    <w:p w14:paraId="6E53850D" w14:textId="607278F6" w:rsidR="00143C49" w:rsidRDefault="00143C49" w:rsidP="00143C49">
      <w:r>
        <w:t>Zo vaak als nodig, maar in ieder geval één keer per jaar wordt deze gedragscode</w:t>
      </w:r>
      <w:r w:rsidR="00A4478B">
        <w:t xml:space="preserve"> geëvalueerd en indien nodig aangepast.</w:t>
      </w:r>
    </w:p>
    <w:p w14:paraId="176D936C" w14:textId="77777777" w:rsidR="00A010CF" w:rsidRDefault="00CD0E31" w:rsidP="00CD0E31">
      <w:r>
        <w:t xml:space="preserve">Deze gedragscode is op 24 september 2019 te Haarlem  vastgesteld door </w:t>
      </w:r>
      <w:r w:rsidR="00DC6351">
        <w:t>het bestuur van</w:t>
      </w:r>
      <w:r>
        <w:t xml:space="preserve"> BC Triple </w:t>
      </w:r>
      <w:proofErr w:type="spellStart"/>
      <w:r>
        <w:t>Threat</w:t>
      </w:r>
      <w:proofErr w:type="spellEnd"/>
      <w:r w:rsidR="00DC6351">
        <w:t xml:space="preserve">/ Stichting Triple </w:t>
      </w:r>
      <w:proofErr w:type="spellStart"/>
      <w:r w:rsidR="00DC6351">
        <w:t>ThreaT</w:t>
      </w:r>
      <w:bookmarkStart w:id="0" w:name="_GoBack"/>
      <w:bookmarkEnd w:id="0"/>
      <w:proofErr w:type="spellEnd"/>
    </w:p>
    <w:sectPr w:rsidR="00A01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31"/>
    <w:rsid w:val="000D0EFD"/>
    <w:rsid w:val="00143C49"/>
    <w:rsid w:val="00A010CF"/>
    <w:rsid w:val="00A4478B"/>
    <w:rsid w:val="00C77499"/>
    <w:rsid w:val="00CD0E31"/>
    <w:rsid w:val="00DC6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3420"/>
  <w15:chartTrackingRefBased/>
  <w15:docId w15:val="{49A107EB-68AD-48FE-B026-CE61FFD0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1367</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Bauer</dc:creator>
  <cp:keywords/>
  <dc:description/>
  <cp:lastModifiedBy>Bas Bauer</cp:lastModifiedBy>
  <cp:revision>4</cp:revision>
  <dcterms:created xsi:type="dcterms:W3CDTF">2019-09-24T09:01:00Z</dcterms:created>
  <dcterms:modified xsi:type="dcterms:W3CDTF">2019-09-24T14:20:00Z</dcterms:modified>
</cp:coreProperties>
</file>